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7235B" w14:textId="77777777" w:rsidR="008B2080" w:rsidRPr="00C27C09" w:rsidRDefault="008B2080" w:rsidP="008B2080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27C0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Приложение 1 </w:t>
      </w:r>
    </w:p>
    <w:p w14:paraId="5F643F36" w14:textId="77777777" w:rsidR="008B2080" w:rsidRPr="00C27C09" w:rsidRDefault="008B2080" w:rsidP="008B208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3D9DCB3" w14:textId="77777777" w:rsidR="008B2080" w:rsidRPr="00C27C09" w:rsidRDefault="008B2080" w:rsidP="008B208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1. Фамилия, имя, отчество (при наличии) физического лица;</w:t>
      </w:r>
    </w:p>
    <w:p w14:paraId="77F48FF2" w14:textId="77777777" w:rsidR="008B2080" w:rsidRPr="00C27C09" w:rsidRDefault="008B2080" w:rsidP="008B208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2. Дата рождения физического лица;</w:t>
      </w:r>
    </w:p>
    <w:p w14:paraId="7C433DB5" w14:textId="77777777" w:rsidR="008B2080" w:rsidRPr="00C27C09" w:rsidRDefault="008B2080" w:rsidP="008B208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3. Место рождения физического лица - указывается: код страны, область, край, республика и т.п., город;</w:t>
      </w:r>
    </w:p>
    <w:p w14:paraId="3AA34044" w14:textId="77777777" w:rsidR="008B2080" w:rsidRPr="00C27C09" w:rsidRDefault="008B2080" w:rsidP="008B2080">
      <w:pPr>
        <w:spacing w:after="0"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4. Идентификационный номер налогоплательщика физического лица (при наличии);</w:t>
      </w:r>
    </w:p>
    <w:p w14:paraId="23E53FC1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5. Место жительства физического лица - указывается адрес регистрации физического лица;</w:t>
      </w:r>
    </w:p>
    <w:p w14:paraId="2CCB9ACB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6. Сведения о документе, удостоверяющем личность физического лица:</w:t>
      </w:r>
    </w:p>
    <w:p w14:paraId="19FE22C2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1) наименование документа, удостоверяющего личность;</w:t>
      </w:r>
    </w:p>
    <w:p w14:paraId="45882B1E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2) серия и номер (при наличии), кем выдан, дата выдачи документа, удостоверяющего личность - указывается: серия и номер документа, орган, выдавший документ, код подразделения органа, выдавшего документ (при наличии);</w:t>
      </w:r>
    </w:p>
    <w:p w14:paraId="13EAF20C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7. Наименование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7577C2">
        <w:rPr>
          <w:rFonts w:ascii="Times New Roman" w:hAnsi="Times New Roman" w:cs="Times New Roman"/>
          <w:sz w:val="24"/>
          <w:szCs w:val="24"/>
        </w:rPr>
        <w:t>рганизации</w:t>
      </w:r>
      <w:r>
        <w:rPr>
          <w:rFonts w:ascii="Times New Roman" w:hAnsi="Times New Roman" w:cs="Times New Roman"/>
          <w:sz w:val="24"/>
          <w:szCs w:val="24"/>
        </w:rPr>
        <w:t xml:space="preserve">, передающей сведения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( далее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Организация)</w:t>
      </w:r>
      <w:r w:rsidRPr="00C27C09">
        <w:rPr>
          <w:rFonts w:ascii="Times New Roman" w:hAnsi="Times New Roman" w:cs="Times New Roman"/>
          <w:sz w:val="24"/>
          <w:szCs w:val="24"/>
        </w:rPr>
        <w:t xml:space="preserve"> - указывается полное наименование Организации;</w:t>
      </w:r>
    </w:p>
    <w:p w14:paraId="37546929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8. Идентификационный номер налогоплательщика /код причины постановки на учет Организации;</w:t>
      </w:r>
    </w:p>
    <w:p w14:paraId="3C532994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9. Адрес в пределах места нахождения Организации - указывается: код страны, индекс, адрес;</w:t>
      </w:r>
    </w:p>
    <w:p w14:paraId="5D6EEAE1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10. Контактный телефон Организации;</w:t>
      </w:r>
    </w:p>
    <w:p w14:paraId="0335AAF5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11. Дата и номер договора - указывается: дата и номер договора о брокерском обслуживании, договора доверительного управления;</w:t>
      </w:r>
    </w:p>
    <w:p w14:paraId="3CEC3E17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12. Информация о датах приобретения ценных бумаг, а также о расходах по приобретению и хранению таких ценных бумаг, определяемых в соответствии со </w:t>
      </w:r>
      <w:hyperlink r:id="rId4">
        <w:r w:rsidRPr="00C27C09">
          <w:rPr>
            <w:rFonts w:ascii="Times New Roman" w:hAnsi="Times New Roman" w:cs="Times New Roman"/>
            <w:sz w:val="24"/>
            <w:szCs w:val="24"/>
          </w:rPr>
          <w:t>статьей 214.1</w:t>
        </w:r>
      </w:hyperlink>
      <w:r w:rsidRPr="00C27C09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в отношении каждой ценной бумаги:</w:t>
      </w:r>
    </w:p>
    <w:p w14:paraId="4E16BDF7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1) эмитент ценных бумаг (лицо, обязанное по ценной бумаге);</w:t>
      </w:r>
    </w:p>
    <w:p w14:paraId="598293C1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2) место хранения - (рекомендуется использовать SWIFT код организации, например: NSD, SPBE</w:t>
      </w:r>
      <w:r>
        <w:rPr>
          <w:rFonts w:ascii="Times New Roman" w:hAnsi="Times New Roman" w:cs="Times New Roman"/>
          <w:sz w:val="24"/>
          <w:szCs w:val="24"/>
        </w:rPr>
        <w:t xml:space="preserve"> и т.п.</w:t>
      </w:r>
      <w:r w:rsidRPr="00C27C09">
        <w:rPr>
          <w:rFonts w:ascii="Times New Roman" w:hAnsi="Times New Roman" w:cs="Times New Roman"/>
          <w:sz w:val="24"/>
          <w:szCs w:val="24"/>
        </w:rPr>
        <w:t>);</w:t>
      </w:r>
    </w:p>
    <w:p w14:paraId="016B49F4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3) ISIN;</w:t>
      </w:r>
    </w:p>
    <w:p w14:paraId="0C00CC44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4) количество, шт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27C09">
        <w:rPr>
          <w:rFonts w:ascii="Times New Roman" w:hAnsi="Times New Roman" w:cs="Times New Roman"/>
          <w:sz w:val="24"/>
          <w:szCs w:val="24"/>
        </w:rPr>
        <w:t>;</w:t>
      </w:r>
    </w:p>
    <w:p w14:paraId="15A91025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5) валюта расчётов по сделке;</w:t>
      </w:r>
    </w:p>
    <w:p w14:paraId="11DD0657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6) цена приобретения ценных бумаг в валюте расчётов по сделке;</w:t>
      </w:r>
    </w:p>
    <w:p w14:paraId="6748FDD9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7) сумма сделки в валюте расчётов по сделке (без </w:t>
      </w:r>
      <w:r w:rsidRPr="00AE5A0A">
        <w:rPr>
          <w:rFonts w:ascii="Times New Roman" w:hAnsi="Times New Roman" w:cs="Times New Roman"/>
          <w:sz w:val="24"/>
          <w:szCs w:val="24"/>
        </w:rPr>
        <w:t>накопленного процентного (купонного) дохода</w:t>
      </w:r>
      <w:r w:rsidRPr="00C27C09">
        <w:rPr>
          <w:rFonts w:ascii="Times New Roman" w:hAnsi="Times New Roman" w:cs="Times New Roman"/>
          <w:sz w:val="24"/>
          <w:szCs w:val="24"/>
        </w:rPr>
        <w:t>);</w:t>
      </w:r>
    </w:p>
    <w:p w14:paraId="763F65E7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lastRenderedPageBreak/>
        <w:t xml:space="preserve">8) сумма сделки (без </w:t>
      </w:r>
      <w:r w:rsidRPr="00AE5A0A">
        <w:rPr>
          <w:rFonts w:ascii="Times New Roman" w:hAnsi="Times New Roman" w:cs="Times New Roman"/>
          <w:sz w:val="24"/>
          <w:szCs w:val="24"/>
        </w:rPr>
        <w:t>накопленного процентного (купонного) дохода</w:t>
      </w:r>
      <w:r w:rsidRPr="00C27C09">
        <w:rPr>
          <w:rFonts w:ascii="Times New Roman" w:hAnsi="Times New Roman" w:cs="Times New Roman"/>
          <w:sz w:val="24"/>
          <w:szCs w:val="24"/>
        </w:rPr>
        <w:t>), руб.;</w:t>
      </w:r>
    </w:p>
    <w:p w14:paraId="79353F02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9) </w:t>
      </w:r>
      <w:r w:rsidRPr="00AE332F">
        <w:rPr>
          <w:rFonts w:ascii="Times New Roman" w:hAnsi="Times New Roman" w:cs="Times New Roman"/>
          <w:sz w:val="24"/>
          <w:szCs w:val="24"/>
        </w:rPr>
        <w:t>накопленн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E332F">
        <w:rPr>
          <w:rFonts w:ascii="Times New Roman" w:hAnsi="Times New Roman" w:cs="Times New Roman"/>
          <w:sz w:val="24"/>
          <w:szCs w:val="24"/>
        </w:rPr>
        <w:t xml:space="preserve"> процентн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E332F">
        <w:rPr>
          <w:rFonts w:ascii="Times New Roman" w:hAnsi="Times New Roman" w:cs="Times New Roman"/>
          <w:sz w:val="24"/>
          <w:szCs w:val="24"/>
        </w:rPr>
        <w:t xml:space="preserve"> (купонн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E332F">
        <w:rPr>
          <w:rFonts w:ascii="Times New Roman" w:hAnsi="Times New Roman" w:cs="Times New Roman"/>
          <w:sz w:val="24"/>
          <w:szCs w:val="24"/>
        </w:rPr>
        <w:t>) доход</w:t>
      </w:r>
      <w:r w:rsidRPr="00C27C09">
        <w:rPr>
          <w:rFonts w:ascii="Times New Roman" w:hAnsi="Times New Roman" w:cs="Times New Roman"/>
          <w:sz w:val="24"/>
          <w:szCs w:val="24"/>
        </w:rPr>
        <w:t xml:space="preserve"> в валюте расчётов по сделке;</w:t>
      </w:r>
    </w:p>
    <w:p w14:paraId="0ABF25BE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10) </w:t>
      </w:r>
      <w:r w:rsidRPr="00AE332F">
        <w:rPr>
          <w:rFonts w:ascii="Times New Roman" w:hAnsi="Times New Roman" w:cs="Times New Roman"/>
          <w:sz w:val="24"/>
          <w:szCs w:val="24"/>
        </w:rPr>
        <w:t>накопленн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E332F">
        <w:rPr>
          <w:rFonts w:ascii="Times New Roman" w:hAnsi="Times New Roman" w:cs="Times New Roman"/>
          <w:sz w:val="24"/>
          <w:szCs w:val="24"/>
        </w:rPr>
        <w:t xml:space="preserve"> процентн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E332F">
        <w:rPr>
          <w:rFonts w:ascii="Times New Roman" w:hAnsi="Times New Roman" w:cs="Times New Roman"/>
          <w:sz w:val="24"/>
          <w:szCs w:val="24"/>
        </w:rPr>
        <w:t xml:space="preserve"> (купонн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E332F">
        <w:rPr>
          <w:rFonts w:ascii="Times New Roman" w:hAnsi="Times New Roman" w:cs="Times New Roman"/>
          <w:sz w:val="24"/>
          <w:szCs w:val="24"/>
        </w:rPr>
        <w:t>) доход</w:t>
      </w:r>
      <w:r w:rsidRPr="00C27C09">
        <w:rPr>
          <w:rFonts w:ascii="Times New Roman" w:hAnsi="Times New Roman" w:cs="Times New Roman"/>
          <w:sz w:val="24"/>
          <w:szCs w:val="24"/>
        </w:rPr>
        <w:t>, руб.;</w:t>
      </w:r>
    </w:p>
    <w:p w14:paraId="6217A0CB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11) материальная выгода, руб.;</w:t>
      </w:r>
    </w:p>
    <w:p w14:paraId="3F80837B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12) материальная выгода, принятая в расходы, руб.;</w:t>
      </w:r>
    </w:p>
    <w:p w14:paraId="4040E990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13) комиссия в валюте - указывается только в отношении </w:t>
      </w:r>
      <w:r w:rsidRPr="00AE332F">
        <w:rPr>
          <w:rFonts w:ascii="Times New Roman" w:hAnsi="Times New Roman" w:cs="Times New Roman"/>
          <w:sz w:val="24"/>
          <w:szCs w:val="24"/>
        </w:rPr>
        <w:t>облигаций внешних облигационных займов</w:t>
      </w:r>
      <w:r w:rsidRPr="00C27C09">
        <w:rPr>
          <w:rFonts w:ascii="Times New Roman" w:hAnsi="Times New Roman" w:cs="Times New Roman"/>
          <w:sz w:val="24"/>
          <w:szCs w:val="24"/>
        </w:rPr>
        <w:t>;</w:t>
      </w:r>
    </w:p>
    <w:p w14:paraId="154D1806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14) валюта комисси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27C09">
        <w:rPr>
          <w:rFonts w:ascii="Times New Roman" w:hAnsi="Times New Roman" w:cs="Times New Roman"/>
          <w:sz w:val="24"/>
          <w:szCs w:val="24"/>
        </w:rPr>
        <w:t xml:space="preserve"> - указывается только в отношении </w:t>
      </w:r>
      <w:r w:rsidRPr="00AE332F">
        <w:rPr>
          <w:rFonts w:ascii="Times New Roman" w:hAnsi="Times New Roman" w:cs="Times New Roman"/>
          <w:sz w:val="24"/>
          <w:szCs w:val="24"/>
        </w:rPr>
        <w:t>облигаций внешних облигационных займов</w:t>
      </w:r>
      <w:r w:rsidRPr="00C27C09">
        <w:rPr>
          <w:rFonts w:ascii="Times New Roman" w:hAnsi="Times New Roman" w:cs="Times New Roman"/>
          <w:sz w:val="24"/>
          <w:szCs w:val="24"/>
        </w:rPr>
        <w:t>;</w:t>
      </w:r>
    </w:p>
    <w:p w14:paraId="499F686F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15) дата удержания комиссии в валюте - указывается только в отношении </w:t>
      </w:r>
      <w:r w:rsidRPr="00AE332F">
        <w:rPr>
          <w:rFonts w:ascii="Times New Roman" w:hAnsi="Times New Roman" w:cs="Times New Roman"/>
          <w:sz w:val="24"/>
          <w:szCs w:val="24"/>
        </w:rPr>
        <w:t>облигаций внешних облигационных займов</w:t>
      </w:r>
      <w:r w:rsidRPr="00C27C09">
        <w:rPr>
          <w:rFonts w:ascii="Times New Roman" w:hAnsi="Times New Roman" w:cs="Times New Roman"/>
          <w:sz w:val="24"/>
          <w:szCs w:val="24"/>
        </w:rPr>
        <w:t>;</w:t>
      </w:r>
    </w:p>
    <w:p w14:paraId="03764464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16) комиссия, руб. - для </w:t>
      </w:r>
      <w:r w:rsidRPr="00AE332F">
        <w:rPr>
          <w:rFonts w:ascii="Times New Roman" w:hAnsi="Times New Roman" w:cs="Times New Roman"/>
          <w:sz w:val="24"/>
          <w:szCs w:val="24"/>
        </w:rPr>
        <w:t>облигаций внешних облигационных займов</w:t>
      </w:r>
      <w:r w:rsidRPr="00C27C09">
        <w:rPr>
          <w:rFonts w:ascii="Times New Roman" w:hAnsi="Times New Roman" w:cs="Times New Roman"/>
          <w:sz w:val="24"/>
          <w:szCs w:val="24"/>
        </w:rPr>
        <w:t xml:space="preserve"> указывается только удержанная комиссия в рублях. Для иных ценных бумаг указывается стоимость всех удержанных комиссий, сконвертированных в рубли;</w:t>
      </w:r>
    </w:p>
    <w:p w14:paraId="6B2A708A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17) итого расходы на приобретение и хранение, в т.ч. </w:t>
      </w:r>
      <w:r w:rsidRPr="00AE332F">
        <w:rPr>
          <w:rFonts w:ascii="Times New Roman" w:hAnsi="Times New Roman" w:cs="Times New Roman"/>
          <w:sz w:val="24"/>
          <w:szCs w:val="24"/>
        </w:rPr>
        <w:t>накопленн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E332F">
        <w:rPr>
          <w:rFonts w:ascii="Times New Roman" w:hAnsi="Times New Roman" w:cs="Times New Roman"/>
          <w:sz w:val="24"/>
          <w:szCs w:val="24"/>
        </w:rPr>
        <w:t xml:space="preserve"> процентн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E332F">
        <w:rPr>
          <w:rFonts w:ascii="Times New Roman" w:hAnsi="Times New Roman" w:cs="Times New Roman"/>
          <w:sz w:val="24"/>
          <w:szCs w:val="24"/>
        </w:rPr>
        <w:t xml:space="preserve"> (купонн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AE332F">
        <w:rPr>
          <w:rFonts w:ascii="Times New Roman" w:hAnsi="Times New Roman" w:cs="Times New Roman"/>
          <w:sz w:val="24"/>
          <w:szCs w:val="24"/>
        </w:rPr>
        <w:t>) доход</w:t>
      </w:r>
      <w:r w:rsidRPr="00C27C09">
        <w:rPr>
          <w:rFonts w:ascii="Times New Roman" w:hAnsi="Times New Roman" w:cs="Times New Roman"/>
          <w:sz w:val="24"/>
          <w:szCs w:val="24"/>
        </w:rPr>
        <w:t>, мат</w:t>
      </w:r>
      <w:r>
        <w:rPr>
          <w:rFonts w:ascii="Times New Roman" w:hAnsi="Times New Roman" w:cs="Times New Roman"/>
          <w:sz w:val="24"/>
          <w:szCs w:val="24"/>
        </w:rPr>
        <w:t>ериальная</w:t>
      </w:r>
      <w:r w:rsidRPr="00C27C09">
        <w:rPr>
          <w:rFonts w:ascii="Times New Roman" w:hAnsi="Times New Roman" w:cs="Times New Roman"/>
          <w:sz w:val="24"/>
          <w:szCs w:val="24"/>
        </w:rPr>
        <w:t xml:space="preserve"> выгода и комиссия, руб. – сумма данных в подпунктах 8, 10, 12, 16 </w:t>
      </w:r>
      <w:r>
        <w:rPr>
          <w:rFonts w:ascii="Times New Roman" w:hAnsi="Times New Roman" w:cs="Times New Roman"/>
          <w:sz w:val="24"/>
          <w:szCs w:val="24"/>
        </w:rPr>
        <w:t xml:space="preserve">пункта 12 </w:t>
      </w:r>
      <w:r w:rsidRPr="00C27C09">
        <w:rPr>
          <w:rFonts w:ascii="Times New Roman" w:hAnsi="Times New Roman" w:cs="Times New Roman"/>
          <w:sz w:val="24"/>
          <w:szCs w:val="24"/>
        </w:rPr>
        <w:t xml:space="preserve">настоящего </w:t>
      </w:r>
      <w:r>
        <w:rPr>
          <w:rFonts w:ascii="Times New Roman" w:hAnsi="Times New Roman" w:cs="Times New Roman"/>
          <w:sz w:val="24"/>
          <w:szCs w:val="24"/>
        </w:rPr>
        <w:t>приложения</w:t>
      </w:r>
      <w:r w:rsidRPr="00C27C0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62C5185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18) дата и время операции/сделки в учете Организации - указывается дата и время проведения операции или сделки в учетной системе налогового агента. Для ввода ценных бумаг указывается дата и время операции ввода ценных бумаг;</w:t>
      </w:r>
    </w:p>
    <w:p w14:paraId="7D405106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19) дата зачисления ценных бумаг;</w:t>
      </w:r>
    </w:p>
    <w:p w14:paraId="27716119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20) дата оплаты – указывается дата окончательного расчета по денежным средствам по сделке;</w:t>
      </w:r>
    </w:p>
    <w:p w14:paraId="43A6B0C2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21) дата вывода активов - указывается дата вывода ценных бумаг из учетной системы налогового агента;</w:t>
      </w:r>
    </w:p>
    <w:p w14:paraId="6CD7D08D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22) первоначально приобретена на </w:t>
      </w:r>
      <w:r>
        <w:rPr>
          <w:rFonts w:ascii="Times New Roman" w:hAnsi="Times New Roman" w:cs="Times New Roman"/>
          <w:sz w:val="24"/>
          <w:szCs w:val="24"/>
        </w:rPr>
        <w:t>индивидуальный инвестиционный счет</w:t>
      </w:r>
      <w:r w:rsidRPr="00C27C09">
        <w:rPr>
          <w:rFonts w:ascii="Times New Roman" w:hAnsi="Times New Roman" w:cs="Times New Roman"/>
          <w:sz w:val="24"/>
          <w:szCs w:val="24"/>
        </w:rPr>
        <w:t xml:space="preserve"> – указывается «Да/Нет/Нет данных»;</w:t>
      </w:r>
    </w:p>
    <w:p w14:paraId="2E689567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 xml:space="preserve">23) дата для срока владения c учетом РЕПО и займов - указывается дата для расчета срока владения для учета 5ти летней льготы, если ценные бумаги участвовали в сделках РЕПО и займа, иначе указывается Дата зачисления ценных бумаг (подпункт 19 </w:t>
      </w:r>
      <w:r>
        <w:rPr>
          <w:rFonts w:ascii="Times New Roman" w:hAnsi="Times New Roman" w:cs="Times New Roman"/>
          <w:sz w:val="24"/>
          <w:szCs w:val="24"/>
        </w:rPr>
        <w:t xml:space="preserve">пункта 12 </w:t>
      </w:r>
      <w:r w:rsidRPr="00C27C09">
        <w:rPr>
          <w:rFonts w:ascii="Times New Roman" w:hAnsi="Times New Roman" w:cs="Times New Roman"/>
          <w:sz w:val="24"/>
          <w:szCs w:val="24"/>
        </w:rPr>
        <w:t xml:space="preserve">настоящего </w:t>
      </w:r>
      <w:r>
        <w:rPr>
          <w:rFonts w:ascii="Times New Roman" w:hAnsi="Times New Roman" w:cs="Times New Roman"/>
          <w:sz w:val="24"/>
          <w:szCs w:val="24"/>
        </w:rPr>
        <w:t>приложения</w:t>
      </w:r>
      <w:r w:rsidRPr="00C27C09">
        <w:rPr>
          <w:rFonts w:ascii="Times New Roman" w:hAnsi="Times New Roman" w:cs="Times New Roman"/>
          <w:sz w:val="24"/>
          <w:szCs w:val="24"/>
        </w:rPr>
        <w:t>);</w:t>
      </w:r>
    </w:p>
    <w:p w14:paraId="7D3864B5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C27C09">
        <w:rPr>
          <w:rFonts w:ascii="Times New Roman" w:hAnsi="Times New Roman" w:cs="Times New Roman"/>
          <w:sz w:val="24"/>
          <w:szCs w:val="24"/>
        </w:rPr>
        <w:t>24) тип операции - указывается тип операции: биржевая сделка, внебиржевая сделка, ввод ценных бумаг, корпоративное действие, иная неторговая операция.</w:t>
      </w:r>
    </w:p>
    <w:p w14:paraId="777C8137" w14:textId="77777777" w:rsidR="008B2080" w:rsidRPr="00C27C09" w:rsidRDefault="008B2080" w:rsidP="008B2080">
      <w:pPr>
        <w:spacing w:after="0" w:line="360" w:lineRule="auto"/>
        <w:ind w:firstLine="540"/>
        <w:rPr>
          <w:rFonts w:ascii="Times New Roman" w:hAnsi="Times New Roman" w:cs="Times New Roman"/>
          <w:sz w:val="24"/>
          <w:szCs w:val="24"/>
        </w:rPr>
      </w:pPr>
      <w:bookmarkStart w:id="0" w:name="Par70"/>
      <w:bookmarkEnd w:id="0"/>
    </w:p>
    <w:p w14:paraId="7E7618C8" w14:textId="77777777" w:rsidR="00A2381A" w:rsidRPr="008B2080" w:rsidRDefault="00A2381A" w:rsidP="008B2080"/>
    <w:sectPr w:rsidR="00A2381A" w:rsidRPr="008B2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DF"/>
    <w:rsid w:val="001159DF"/>
    <w:rsid w:val="007B4A2B"/>
    <w:rsid w:val="008B2080"/>
    <w:rsid w:val="00A2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83B39"/>
  <w15:chartTrackingRefBased/>
  <w15:docId w15:val="{22A16D35-2F41-46D9-B0F6-C783D9DD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9DF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00016&amp;dst=131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Бубарева Юлия</dc:creator>
  <cp:keywords/>
  <dc:description/>
  <cp:lastModifiedBy>Тюрдеев Михаил Юрьевич</cp:lastModifiedBy>
  <cp:revision>2</cp:revision>
  <dcterms:created xsi:type="dcterms:W3CDTF">2026-08-18T16:48:00Z</dcterms:created>
  <dcterms:modified xsi:type="dcterms:W3CDTF">2026-08-18T16:48:00Z</dcterms:modified>
</cp:coreProperties>
</file>